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2C" w:rsidRPr="006E442C" w:rsidRDefault="006E442C" w:rsidP="006E442C">
      <w:pPr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lang w:val="en-US"/>
        </w:rPr>
      </w:pPr>
      <w:r w:rsidRPr="006E442C">
        <w:rPr>
          <w:rFonts w:eastAsia="Times New Roman" w:cs="Times New Roman"/>
          <w:b/>
          <w:color w:val="000000"/>
          <w:sz w:val="24"/>
          <w:lang w:val="en-US"/>
        </w:rPr>
        <w:t>DETECTIA MALFORMATIILOR CARDIACE FETALE IN TRIMESTRUL I- EXPERIENTA SPITALULUI CLINIC FILANTROPIA</w:t>
      </w:r>
    </w:p>
    <w:p w:rsidR="00C54D78" w:rsidRDefault="006E442C"/>
    <w:p w:rsidR="006E442C" w:rsidRDefault="006E442C" w:rsidP="006E442C">
      <w:r>
        <w:t>Autori: S. Duta, M.Bari, R. Cazacu, F.Nedelea, A.M. Panaitescu, F. Popescu, A.M. Vayna, A. Veduta,G. Peltecu</w:t>
      </w:r>
    </w:p>
    <w:p w:rsidR="006E442C" w:rsidRDefault="006E442C" w:rsidP="006E442C"/>
    <w:p w:rsidR="006E442C" w:rsidRDefault="006E442C" w:rsidP="006E442C">
      <w:r>
        <w:t xml:space="preserve">Ecografia la 12-14 saptămâni de sarcină are ca scop screening-ul pentru aneuploidii şi evaluarea sistematică a anatomiei fetale, incluzând examinarea detaliată a cordului fetal. </w:t>
      </w:r>
    </w:p>
    <w:p w:rsidR="006E442C" w:rsidRDefault="006E442C" w:rsidP="006E442C">
      <w:r>
        <w:t>In clinica noastră, examinarea de rutină a cordului fetal în primul trimestru cuprinde,  pe lângă evaluarea fluxului sangvin în valva tricuspidă, şi imaginea celor  4 camere în poziție apicala și/sau laterală, imaginea de 3 vase, originea aortei, traiectul arterei subclavii drepte, atât în mod B cât și folosind Doppler color. Un număr important de malformaţii cardiace pot fi diagnosticate sau suspicionate în primul trimestru, printr-o astfel de examinare sistematică. Prezentăm experieţa noastră în diagnosticul ecografic al malformaţiilor cardiace fetale în primul trimestru de sarcină (26 de anomalii cardiace într-o serie de 6842 de cazuri).</w:t>
      </w:r>
    </w:p>
    <w:p w:rsidR="006E442C" w:rsidRDefault="006E442C" w:rsidP="006E442C"/>
    <w:p w:rsidR="006E442C" w:rsidRDefault="006E442C" w:rsidP="006E442C">
      <w:r>
        <w:t>Cuvinte cheie: malformatii cardiace, trimestrul I</w:t>
      </w:r>
    </w:p>
    <w:p w:rsidR="006E442C" w:rsidRDefault="006E442C"/>
    <w:sectPr w:rsidR="006E442C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6E442C"/>
    <w:rsid w:val="00172815"/>
    <w:rsid w:val="00206D8F"/>
    <w:rsid w:val="002358FA"/>
    <w:rsid w:val="00291FEF"/>
    <w:rsid w:val="0036114D"/>
    <w:rsid w:val="00421ECB"/>
    <w:rsid w:val="006E442C"/>
    <w:rsid w:val="0070372B"/>
    <w:rsid w:val="008E0D2C"/>
    <w:rsid w:val="00A400C1"/>
    <w:rsid w:val="00AD23FC"/>
    <w:rsid w:val="00D51A90"/>
    <w:rsid w:val="00DB6552"/>
    <w:rsid w:val="00E47B49"/>
    <w:rsid w:val="00F3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2016-10-12T11:58:00Z</dcterms:created>
  <dcterms:modified xsi:type="dcterms:W3CDTF">2016-10-12T11:58:00Z</dcterms:modified>
</cp:coreProperties>
</file>